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202E0200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E2316F">
        <w:rPr>
          <w:rFonts w:asciiTheme="minorHAnsi" w:hAnsiTheme="minorHAnsi"/>
          <w:b/>
          <w:sz w:val="32"/>
          <w:szCs w:val="32"/>
          <w:u w:val="single"/>
        </w:rPr>
        <w:t>16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FD6F35">
        <w:rPr>
          <w:rFonts w:asciiTheme="minorHAnsi" w:hAnsiTheme="minorHAnsi"/>
          <w:b/>
          <w:sz w:val="32"/>
          <w:szCs w:val="32"/>
          <w:u w:val="single"/>
        </w:rPr>
        <w:t xml:space="preserve">quality review on </w:t>
      </w:r>
      <w:r w:rsidR="003F2F2C">
        <w:rPr>
          <w:rFonts w:asciiTheme="minorHAnsi" w:hAnsiTheme="minorHAnsi"/>
          <w:b/>
          <w:sz w:val="32"/>
          <w:szCs w:val="32"/>
          <w:u w:val="single"/>
        </w:rPr>
        <w:t>initial and interim</w:t>
      </w:r>
      <w:r w:rsidR="00E2316F">
        <w:rPr>
          <w:rFonts w:asciiTheme="minorHAnsi" w:hAnsiTheme="minorHAnsi"/>
          <w:b/>
          <w:sz w:val="32"/>
          <w:szCs w:val="32"/>
          <w:u w:val="single"/>
        </w:rPr>
        <w:t xml:space="preserve"> payment</w:t>
      </w:r>
      <w:r w:rsidR="003F2F2C">
        <w:rPr>
          <w:rFonts w:asciiTheme="minorHAnsi" w:hAnsiTheme="minorHAnsi"/>
          <w:b/>
          <w:sz w:val="32"/>
          <w:szCs w:val="32"/>
          <w:u w:val="single"/>
        </w:rPr>
        <w:t>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2F5075" w14:paraId="070B67E4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D0C04DB" w14:textId="5EE1D5EE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B01833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</w:t>
            </w:r>
            <w:r w:rsidR="00B01833">
              <w:rPr>
                <w:lang w:val="en-GB"/>
              </w:rPr>
              <w:t>sub-grant scheme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51274B7B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  <w:r w:rsidR="00E2316F"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0FFDEB2D" w:rsidR="002F3F96" w:rsidRPr="00B147CF" w:rsidRDefault="00E2316F" w:rsidP="002F5075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Initial payments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16191D20" w:rsidR="002F3F96" w:rsidRPr="002F3F96" w:rsidRDefault="00E2316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compliance with the requirements of sub-grant contract for initial payment checked and documented before authorisation?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D6F35" w14:paraId="1F1DAEA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3C41FD" w14:textId="77777777" w:rsidR="00FD6F35" w:rsidRPr="00312679" w:rsidRDefault="00FD6F35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BC920E" w14:textId="7CF59A52" w:rsidR="00FD6F35" w:rsidRDefault="00E2316F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 amounts paid correspond to the amount foreseen in the sub-grant contract?</w:t>
            </w:r>
          </w:p>
        </w:tc>
        <w:tc>
          <w:tcPr>
            <w:tcW w:w="1257" w:type="dxa"/>
            <w:vAlign w:val="center"/>
          </w:tcPr>
          <w:p w14:paraId="383BE267" w14:textId="77777777" w:rsidR="00FD6F35" w:rsidRPr="00711396" w:rsidRDefault="00FD6F35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C694F8C" w14:textId="77777777" w:rsidR="00FD6F35" w:rsidRPr="00711396" w:rsidRDefault="00FD6F35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67A15E16" w14:textId="77777777" w:rsidTr="00D6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  <w:vAlign w:val="center"/>
          </w:tcPr>
          <w:p w14:paraId="0A909499" w14:textId="3ED86DED" w:rsidR="00D64FB2" w:rsidRPr="00711396" w:rsidRDefault="00E2316F" w:rsidP="00D64FB2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Interim payments</w:t>
            </w:r>
          </w:p>
        </w:tc>
      </w:tr>
      <w:tr w:rsidR="00D64FB2" w14:paraId="575F8FB1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0C1978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939B23D" w14:textId="69F53D5E" w:rsidR="00D64FB2" w:rsidRPr="00D64FB2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compliance of the narrative reports with the requirements of the sub-grant scheme in terms of format and content checked and documented?</w:t>
            </w:r>
          </w:p>
        </w:tc>
        <w:tc>
          <w:tcPr>
            <w:tcW w:w="1257" w:type="dxa"/>
            <w:vAlign w:val="center"/>
          </w:tcPr>
          <w:p w14:paraId="557796FD" w14:textId="77777777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7E85707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F2F2C" w14:paraId="5947C76F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98E6511" w14:textId="77777777" w:rsidR="003F2F2C" w:rsidRPr="00312679" w:rsidRDefault="003F2F2C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6C82614" w14:textId="1E2664A2" w:rsidR="003F2F2C" w:rsidRDefault="003F2F2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current values for indicators checked and documented?</w:t>
            </w:r>
          </w:p>
        </w:tc>
        <w:tc>
          <w:tcPr>
            <w:tcW w:w="1257" w:type="dxa"/>
            <w:vAlign w:val="center"/>
          </w:tcPr>
          <w:p w14:paraId="17698C22" w14:textId="77777777" w:rsidR="003F2F2C" w:rsidRPr="00711396" w:rsidRDefault="003F2F2C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731B70A" w14:textId="77777777" w:rsidR="003F2F2C" w:rsidRPr="00711396" w:rsidRDefault="003F2F2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0CBE9839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235F2B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7606F39F" w14:textId="5B0EA73C" w:rsidR="001B4C87" w:rsidRPr="00D64FB2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compliance of the financial reports and payments claims with the requirements of the sub-grant scheme in terms of format and content checked and documented?</w:t>
            </w:r>
          </w:p>
        </w:tc>
        <w:tc>
          <w:tcPr>
            <w:tcW w:w="1257" w:type="dxa"/>
            <w:vAlign w:val="center"/>
          </w:tcPr>
          <w:p w14:paraId="03BD1666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810EF72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6D6B6C" w14:paraId="7B3B241C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B8A2E5" w14:textId="77777777" w:rsidR="006D6B6C" w:rsidRPr="00312679" w:rsidRDefault="006D6B6C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594DF8F7" w14:textId="7D8338A8" w:rsidR="006D6B6C" w:rsidRDefault="006D6B6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quality, content and format of the expenditure verification report checked and documented?</w:t>
            </w:r>
          </w:p>
        </w:tc>
        <w:tc>
          <w:tcPr>
            <w:tcW w:w="1257" w:type="dxa"/>
            <w:vAlign w:val="center"/>
          </w:tcPr>
          <w:p w14:paraId="1F550A67" w14:textId="77777777" w:rsidR="006D6B6C" w:rsidRPr="00711396" w:rsidRDefault="006D6B6C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C7CCFC3" w14:textId="77777777" w:rsidR="006D6B6C" w:rsidRPr="00711396" w:rsidRDefault="006D6B6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5B027579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A03CBB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946B152" w14:textId="0E1B8ECA" w:rsidR="001B4C87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 case of simplified costs, are the conditions triggering the payment checked and documented?</w:t>
            </w:r>
          </w:p>
        </w:tc>
        <w:tc>
          <w:tcPr>
            <w:tcW w:w="1257" w:type="dxa"/>
            <w:vAlign w:val="center"/>
          </w:tcPr>
          <w:p w14:paraId="480D5308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237353E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0E79C9AC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A5047F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36AA5022" w14:textId="4450F012" w:rsidR="00D64FB2" w:rsidRPr="00D64FB2" w:rsidRDefault="00E2316F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 updated reports comply with the requests of clarification and/or documentation? Is the check documented before authorisation?</w:t>
            </w:r>
          </w:p>
        </w:tc>
        <w:tc>
          <w:tcPr>
            <w:tcW w:w="1257" w:type="dxa"/>
            <w:vAlign w:val="center"/>
          </w:tcPr>
          <w:p w14:paraId="3ED0F394" w14:textId="77777777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11D5CB0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40E5609A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06CABE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769CA4D3" w14:textId="22D73189" w:rsidR="00D64FB2" w:rsidRPr="00D64FB2" w:rsidRDefault="00E2316F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 amounts paid correspond to the amount foreseen in the sub-grant contract?</w:t>
            </w:r>
          </w:p>
        </w:tc>
        <w:tc>
          <w:tcPr>
            <w:tcW w:w="1257" w:type="dxa"/>
            <w:vAlign w:val="center"/>
          </w:tcPr>
          <w:p w14:paraId="726C2FA1" w14:textId="77777777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B6C32CB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76A121D5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C62595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459CAF01" w14:textId="78A9CFDE" w:rsidR="00D64FB2" w:rsidRPr="00D64FB2" w:rsidRDefault="006D6B6C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6D6B6C">
              <w:rPr>
                <w:sz w:val="20"/>
                <w:szCs w:val="22"/>
                <w:lang w:val="en-GB"/>
              </w:rPr>
              <w:t>Is the individual risk assessment grid updated after each visit?</w:t>
            </w:r>
          </w:p>
        </w:tc>
        <w:tc>
          <w:tcPr>
            <w:tcW w:w="1257" w:type="dxa"/>
            <w:vAlign w:val="center"/>
          </w:tcPr>
          <w:p w14:paraId="26F28617" w14:textId="77777777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10EFA32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B01833">
      <w:pPr>
        <w:spacing w:before="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DB0BFD">
      <w:pgSz w:w="16838" w:h="11906" w:orient="landscape"/>
      <w:pgMar w:top="1077" w:right="873" w:bottom="567" w:left="8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6B877FA7" w14:textId="77777777" w:rsidR="00E2316F" w:rsidRPr="002B38BF" w:rsidRDefault="00E2316F" w:rsidP="00E2316F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B38BF">
        <w:rPr>
          <w:rFonts w:ascii="Century Gothic" w:hAnsi="Century Gothic"/>
          <w:sz w:val="16"/>
          <w:szCs w:val="16"/>
          <w:lang w:val="en-GB"/>
        </w:rPr>
        <w:t>These checks may be</w:t>
      </w:r>
      <w:r>
        <w:rPr>
          <w:rFonts w:ascii="Century Gothic" w:hAnsi="Century Gothic"/>
          <w:sz w:val="16"/>
          <w:szCs w:val="16"/>
          <w:lang w:val="en-GB"/>
        </w:rPr>
        <w:t xml:space="preserve"> carried out on a sample basis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B4C87"/>
    <w:rsid w:val="001D2D96"/>
    <w:rsid w:val="00231F87"/>
    <w:rsid w:val="002B38BF"/>
    <w:rsid w:val="002F3F96"/>
    <w:rsid w:val="002F5075"/>
    <w:rsid w:val="00312679"/>
    <w:rsid w:val="003D7758"/>
    <w:rsid w:val="003F2F2C"/>
    <w:rsid w:val="00454D9A"/>
    <w:rsid w:val="004557B6"/>
    <w:rsid w:val="004D5D1F"/>
    <w:rsid w:val="00504B2B"/>
    <w:rsid w:val="00534517"/>
    <w:rsid w:val="00586698"/>
    <w:rsid w:val="005A27E9"/>
    <w:rsid w:val="006D6B6C"/>
    <w:rsid w:val="007055BB"/>
    <w:rsid w:val="0071139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01833"/>
    <w:rsid w:val="00B147CF"/>
    <w:rsid w:val="00B478F2"/>
    <w:rsid w:val="00BE354A"/>
    <w:rsid w:val="00C213C2"/>
    <w:rsid w:val="00CF505B"/>
    <w:rsid w:val="00D64FB2"/>
    <w:rsid w:val="00DA1D0E"/>
    <w:rsid w:val="00DA779E"/>
    <w:rsid w:val="00DB0BFD"/>
    <w:rsid w:val="00E2316F"/>
    <w:rsid w:val="00E309C3"/>
    <w:rsid w:val="00EC5BC4"/>
    <w:rsid w:val="00F43D84"/>
    <w:rsid w:val="00F74757"/>
    <w:rsid w:val="00F778A2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  <w:style w:type="character" w:styleId="Enlla">
    <w:name w:val="Hyperlink"/>
    <w:basedOn w:val="Lletraperdefectedelpargraf"/>
    <w:uiPriority w:val="99"/>
    <w:unhideWhenUsed/>
    <w:rsid w:val="002B38B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38B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DB0BFD"/>
    <w:rPr>
      <w:rFonts w:ascii="Century Gothic" w:hAnsi="Century Gothic"/>
      <w:szCs w:val="24"/>
      <w:lang w:val="en-US"/>
    </w:rPr>
  </w:style>
  <w:style w:type="paragraph" w:styleId="Peu">
    <w:name w:val="footer"/>
    <w:basedOn w:val="Normal"/>
    <w:link w:val="Peu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DB0BFD"/>
    <w:rPr>
      <w:rFonts w:ascii="Century Gothic" w:hAnsi="Century Gothi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2B5-B0B4-4EDF-A107-00C5AE56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2020-05-01T06:05:00Z</dcterms:created>
  <dcterms:modified xsi:type="dcterms:W3CDTF">2020-05-01T06:21:00Z</dcterms:modified>
</cp:coreProperties>
</file>